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31" w:rsidRDefault="00067631" w:rsidP="00067631">
      <w:pPr>
        <w:pStyle w:val="Heading2"/>
        <w:jc w:val="center"/>
      </w:pPr>
      <w:bookmarkStart w:id="0" w:name="_Toc527037612"/>
      <w:r>
        <w:t>Annual Report 20</w:t>
      </w:r>
      <w:r w:rsidR="00DC5136">
        <w:t>20</w:t>
      </w:r>
    </w:p>
    <w:p w:rsidR="00E22C43" w:rsidRPr="00202E2F" w:rsidRDefault="00E22C43" w:rsidP="00067631">
      <w:pPr>
        <w:pStyle w:val="Heading2"/>
      </w:pPr>
      <w:r w:rsidRPr="00202E2F">
        <w:t>The Senate</w:t>
      </w:r>
      <w:bookmarkEnd w:id="0"/>
    </w:p>
    <w:p w:rsidR="00E22C43" w:rsidRPr="007B38A5" w:rsidRDefault="00E22C43" w:rsidP="00E22C43">
      <w:pPr>
        <w:spacing w:line="360" w:lineRule="auto"/>
        <w:jc w:val="both"/>
        <w:rPr>
          <w:rFonts w:eastAsiaTheme="minorHAnsi"/>
          <w:lang w:val="en-GB" w:eastAsia="en-GB"/>
        </w:rPr>
      </w:pPr>
      <w:r>
        <w:rPr>
          <w:rFonts w:eastAsiaTheme="minorHAnsi"/>
          <w:lang w:val="en-GB" w:eastAsia="en-GB"/>
        </w:rPr>
        <w:t xml:space="preserve">The University Senate is constituted in terms of Section 46(2) of the Universities </w:t>
      </w:r>
      <w:r>
        <w:rPr>
          <w:rFonts w:eastAsiaTheme="minorHAnsi"/>
          <w:lang w:val="en-GB" w:eastAsia="en-GB"/>
        </w:rPr>
        <w:tab/>
        <w:t>Act.No.16 of 1978, as amended by the Universities (Amendment) Act No 7 of 1985. During the year 20</w:t>
      </w:r>
      <w:r w:rsidR="00DC5136">
        <w:rPr>
          <w:rFonts w:eastAsiaTheme="minorHAnsi"/>
          <w:lang w:val="en-GB" w:eastAsia="en-GB"/>
        </w:rPr>
        <w:t>20</w:t>
      </w:r>
      <w:r w:rsidR="0020724A">
        <w:rPr>
          <w:rFonts w:eastAsiaTheme="minorHAnsi"/>
          <w:lang w:val="en-GB" w:eastAsia="en-GB"/>
        </w:rPr>
        <w:t xml:space="preserve"> </w:t>
      </w:r>
      <w:bookmarkStart w:id="1" w:name="_GoBack"/>
      <w:bookmarkEnd w:id="1"/>
      <w:r>
        <w:rPr>
          <w:rFonts w:eastAsiaTheme="minorHAnsi"/>
          <w:lang w:val="en-GB" w:eastAsia="en-GB"/>
        </w:rPr>
        <w:t>it consisted of the following members.</w:t>
      </w:r>
    </w:p>
    <w:tbl>
      <w:tblPr>
        <w:tblStyle w:val="GridTable4-Accent5"/>
        <w:tblW w:w="9576" w:type="dxa"/>
        <w:tblLayout w:type="fixed"/>
        <w:tblLook w:val="04A0" w:firstRow="1" w:lastRow="0" w:firstColumn="1" w:lastColumn="0" w:noHBand="0" w:noVBand="1"/>
      </w:tblPr>
      <w:tblGrid>
        <w:gridCol w:w="3198"/>
        <w:gridCol w:w="3260"/>
        <w:gridCol w:w="3118"/>
      </w:tblGrid>
      <w:tr w:rsidR="00A66DB0" w:rsidRPr="00825701" w:rsidTr="00793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6DB0" w:rsidRPr="00825701" w:rsidRDefault="00A66DB0" w:rsidP="00793F5F">
            <w:pPr>
              <w:rPr>
                <w:rFonts w:ascii="Segoe UI" w:eastAsiaTheme="minorHAnsi" w:hAnsi="Segoe UI" w:cs="Segoe UI"/>
                <w:b w:val="0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  <w:t>Ex-Officio</w:t>
            </w: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793F5F">
            <w:pPr>
              <w:rPr>
                <w:rFonts w:ascii="Segoe UI" w:eastAsiaTheme="minorHAnsi" w:hAnsi="Segoe UI" w:cs="Segoe UI"/>
                <w:b w:val="0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  <w:t>Designation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Theme="minorHAnsi" w:hAnsi="Segoe UI" w:cs="Segoe UI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118" w:type="dxa"/>
          </w:tcPr>
          <w:p w:rsidR="00A66DB0" w:rsidRPr="00825701" w:rsidRDefault="00A66DB0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Theme="minorHAnsi" w:hAnsi="Segoe UI" w:cs="Segoe UI"/>
                <w:b/>
                <w:sz w:val="20"/>
                <w:szCs w:val="20"/>
                <w:lang w:eastAsia="en-GB"/>
              </w:rPr>
              <w:t>Period</w:t>
            </w: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Default="00A66DB0" w:rsidP="00793F5F">
            <w:pPr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  <w:t>Competent Authority</w:t>
            </w:r>
          </w:p>
          <w:p w:rsidR="00A66DB0" w:rsidRPr="00825701" w:rsidRDefault="00A66DB0" w:rsidP="00793F5F">
            <w:pPr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  <w:t>Chairperson: Vice-Chancellor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793F5F">
            <w:pPr>
              <w:rPr>
                <w:rFonts w:ascii="Segoe UI" w:eastAsiaTheme="minorHAnsi" w:hAnsi="Segoe UI" w:cs="Segoe UI"/>
                <w:b w:val="0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  <w:t xml:space="preserve">Rector, </w:t>
            </w:r>
            <w:proofErr w:type="spellStart"/>
            <w:r w:rsidRPr="00825701"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  <w:t>Vavuniya</w:t>
            </w:r>
            <w:proofErr w:type="spellEnd"/>
            <w:r w:rsidRPr="00825701"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  <w:t xml:space="preserve"> Campus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8" w:type="dxa"/>
            <w:gridSpan w:val="2"/>
          </w:tcPr>
          <w:p w:rsidR="00A66DB0" w:rsidRPr="00825701" w:rsidRDefault="00A66DB0" w:rsidP="00793F5F">
            <w:pPr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  <w:t>Deans of the Faculties</w:t>
            </w:r>
          </w:p>
        </w:tc>
        <w:tc>
          <w:tcPr>
            <w:tcW w:w="3118" w:type="dxa"/>
          </w:tcPr>
          <w:p w:rsidR="00A66DB0" w:rsidRPr="00825701" w:rsidRDefault="00A66DB0" w:rsidP="00793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3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Applied Science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3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Business Studies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Arts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shd w:val="clear" w:color="auto" w:fill="FFFFFF"/>
              <w:ind w:left="39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shd w:val="clear" w:color="auto" w:fill="FFFFFF"/>
              <w:ind w:left="396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Agriculture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Graduate Studies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Medicine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Management Studies &amp; Commerce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Technology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color w:val="000000"/>
                <w:sz w:val="20"/>
                <w:szCs w:val="20"/>
              </w:rPr>
              <w:t>Hindu Studies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Allied Health Science</w:t>
            </w: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</w:tr>
      <w:tr w:rsidR="0038747B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38747B" w:rsidRPr="00825701" w:rsidRDefault="0038747B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Technological Studies</w:t>
            </w:r>
          </w:p>
        </w:tc>
        <w:tc>
          <w:tcPr>
            <w:tcW w:w="3260" w:type="dxa"/>
          </w:tcPr>
          <w:p w:rsidR="0038747B" w:rsidRPr="00825701" w:rsidRDefault="0038747B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38747B" w:rsidRPr="00825701" w:rsidRDefault="0038747B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A66DB0" w:rsidRPr="00825701" w:rsidRDefault="00A66DB0" w:rsidP="00793F5F">
            <w:pPr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hAnsi="Segoe UI" w:cs="Segoe UI"/>
                <w:sz w:val="20"/>
                <w:szCs w:val="20"/>
                <w:lang w:eastAsia="en-GB"/>
              </w:rPr>
              <w:t>Head of the Departments</w:t>
            </w: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sz w:val="20"/>
                <w:szCs w:val="20"/>
              </w:rPr>
              <w:t>Accounting, Professor in Accounting and Coordinator/Centre for Open &amp; Distance Learning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shd w:val="clear" w:color="auto" w:fill="FFFFFF"/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shd w:val="clear" w:color="auto" w:fill="FFFFFF"/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="Times New Roman" w:hAnsi="Segoe UI" w:cs="Segoe UI"/>
                <w:sz w:val="20"/>
                <w:szCs w:val="20"/>
              </w:rPr>
              <w:t>Agricultural Biology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175" w:hanging="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Agricultural Chemistry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Agricultural Economics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Agricultural Engineering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Allied Health Science</w:t>
            </w: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</w:t>
            </w:r>
          </w:p>
        </w:tc>
        <w:tc>
          <w:tcPr>
            <w:tcW w:w="3260" w:type="dxa"/>
            <w:vMerge w:val="restart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Anatomy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Animal Science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4" w:firstLine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175" w:hanging="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Agronomy</w:t>
            </w:r>
          </w:p>
        </w:tc>
        <w:tc>
          <w:tcPr>
            <w:tcW w:w="3260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Biochemistry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A66DB0" w:rsidRPr="00825701" w:rsidRDefault="007B3E23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lastRenderedPageBreak/>
              <w:t>Bio systems</w:t>
            </w:r>
            <w:r w:rsidR="00A66DB0"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 xml:space="preserve"> Technology</w:t>
            </w:r>
          </w:p>
        </w:tc>
        <w:tc>
          <w:tcPr>
            <w:tcW w:w="3260" w:type="dxa"/>
            <w:vMerge w:val="restart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Biological Science</w:t>
            </w: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s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Botany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Civil Engineering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Christian Civilization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Commerce</w:t>
            </w:r>
          </w:p>
        </w:tc>
        <w:tc>
          <w:tcPr>
            <w:tcW w:w="3260" w:type="dxa"/>
            <w:vMerge w:val="restart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sz w:val="20"/>
                <w:szCs w:val="20"/>
              </w:rPr>
              <w:t>Computer Engineering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Computer Science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Community and Family Medicine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Computer Unit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Chemistry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Dance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Economics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Education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ELT</w:t>
            </w:r>
            <w:r w:rsidR="0057366F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-</w:t>
            </w:r>
            <w:proofErr w:type="spellStart"/>
            <w:r w:rsidR="0057366F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Vavu</w:t>
            </w:r>
            <w:proofErr w:type="spellEnd"/>
          </w:p>
        </w:tc>
        <w:tc>
          <w:tcPr>
            <w:tcW w:w="3260" w:type="dxa"/>
            <w:vMerge w:val="restart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66DB0" w:rsidRPr="000A0D5E" w:rsidRDefault="00A66DB0" w:rsidP="00793F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English Language Teaching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Economics &amp; Management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Electrical &amp; Electronic Engineering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tabs>
                <w:tab w:val="right" w:pos="3186"/>
              </w:tabs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Engineering Technology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tabs>
                <w:tab w:val="right" w:pos="3186"/>
              </w:tabs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Financial Management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176" w:hanging="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Finance &amp; Accountancy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Fine Arts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Fisheries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Forensic Medicine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176" w:hanging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A66DB0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A66DB0" w:rsidRPr="00825701" w:rsidRDefault="00A66DB0" w:rsidP="00A66DB0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Geography</w:t>
            </w:r>
          </w:p>
        </w:tc>
        <w:tc>
          <w:tcPr>
            <w:tcW w:w="3260" w:type="dxa"/>
          </w:tcPr>
          <w:p w:rsidR="00A66DB0" w:rsidRPr="000A0D5E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66DB0" w:rsidRPr="00825701" w:rsidRDefault="00A66DB0" w:rsidP="00793F5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History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Hindu Civilization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Human Resource Management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Inter – Disciplinary Studies-</w:t>
            </w:r>
            <w:proofErr w:type="spellStart"/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Inter – Disciplinary Studies-Tech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lastRenderedPageBreak/>
              <w:t>Information and Communication Technology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Law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Linguistics &amp; English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Marketing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Mathematics &amp; Statistics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Microbiology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Media Studies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Medicine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Music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Nuclear Medicine Unit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Nursing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Obstetrics &amp; Gynaecology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Pathology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Paediatrics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Parasitology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Physical Science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Philosophy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Pharmacology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176" w:hanging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176" w:hanging="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Physiology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Physics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Political Science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Psychiatry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Sanskrit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Saiva </w:t>
            </w:r>
            <w:proofErr w:type="spellStart"/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Siddhantha</w:t>
            </w:r>
            <w:proofErr w:type="spellEnd"/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Siddha Medicine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176" w:hanging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Sociology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Surgery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176" w:hanging="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Tamil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Translation Studies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Pharmacy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Medical Laboratory Sciences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Zoology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Director/CQA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7366F" w:rsidRPr="000A0D5E" w:rsidRDefault="0057366F" w:rsidP="0057366F">
            <w:pPr>
              <w:rPr>
                <w:rFonts w:ascii="Segoe UI" w:hAnsi="Segoe UI" w:cs="Segoe UI"/>
                <w:b w:val="0"/>
                <w:color w:val="222222"/>
                <w:sz w:val="20"/>
                <w:szCs w:val="20"/>
              </w:rPr>
            </w:pPr>
            <w:r w:rsidRPr="000A0D5E">
              <w:rPr>
                <w:rFonts w:ascii="Segoe UI" w:hAnsi="Segoe UI" w:cs="Segoe UI"/>
                <w:color w:val="222222"/>
                <w:sz w:val="20"/>
                <w:szCs w:val="20"/>
              </w:rPr>
              <w:t>Professors: Under Section 46(2)(h) of the Universities (Amendment)Act No.07 of 1985</w:t>
            </w: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shd w:val="clear" w:color="auto" w:fill="FFFFFF"/>
              <w:ind w:left="360"/>
              <w:rPr>
                <w:rFonts w:ascii="Segoe UI" w:hAnsi="Segoe UI" w:cs="Segoe UI"/>
                <w:b w:val="0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Designation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222222"/>
                <w:sz w:val="20"/>
                <w:szCs w:val="20"/>
              </w:rPr>
            </w:pPr>
            <w:r w:rsidRPr="000A0D5E">
              <w:rPr>
                <w:rFonts w:ascii="Segoe UI" w:hAnsi="Segoe UI" w:cs="Segoe UI"/>
                <w:b/>
                <w:color w:val="222222"/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b/>
                <w:color w:val="222222"/>
                <w:sz w:val="20"/>
                <w:szCs w:val="20"/>
              </w:rPr>
              <w:t>Date of Appointment of Present Grade</w:t>
            </w: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Senior Professor in Bio Chemistry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lastRenderedPageBreak/>
              <w:t>Senior Professor in Philosophy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Senior Professor in History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Senior Professor in Tamil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Senior</w:t>
            </w: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 xml:space="preserve"> Professor in Physics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Senior Professor in Tamil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Senior Professor in Accounting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Christian Civilization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History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Agricultural Biology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Mathematics &amp; Statistics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Professor in Zoology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Professor in Organic Chemistry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Professor in Electrical and Electronic Engineering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Agricultural Engineering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Professor in Fisheries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Linguistics and English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Professor in Accounting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96" w:hanging="283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English Language Teaching Centre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English Language Teaching Centre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Agricultural Chemistry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Chemistry</w:t>
            </w: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Financial Management</w:t>
            </w: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ab/>
            </w: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Parasitology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ind w:left="396" w:hanging="283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Professor in Zoology</w:t>
            </w:r>
          </w:p>
        </w:tc>
        <w:tc>
          <w:tcPr>
            <w:tcW w:w="3260" w:type="dxa"/>
          </w:tcPr>
          <w:p w:rsidR="0057366F" w:rsidRPr="000A0D5E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ind w:left="39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57366F" w:rsidRPr="00825701" w:rsidRDefault="0057366F" w:rsidP="0057366F">
            <w:pPr>
              <w:rPr>
                <w:rFonts w:ascii="Segoe UI" w:hAnsi="Segoe UI" w:cs="Segoe UI"/>
                <w:b w:val="0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Members Elected under Section 46(2)(j) of the Universities (Amendment)Act No,7 of 1985</w:t>
            </w: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Arts</w:t>
            </w: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Agriculture</w:t>
            </w: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Allied Health Science</w:t>
            </w: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Management Studies &amp; Commerce</w:t>
            </w: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Medicine</w:t>
            </w: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Engineering</w:t>
            </w:r>
          </w:p>
          <w:p w:rsidR="0057366F" w:rsidRPr="00825701" w:rsidRDefault="0057366F" w:rsidP="0057366F">
            <w:pPr>
              <w:ind w:left="36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Science</w:t>
            </w:r>
          </w:p>
          <w:p w:rsidR="0057366F" w:rsidRPr="00825701" w:rsidRDefault="0057366F" w:rsidP="0057366F">
            <w:pPr>
              <w:ind w:left="36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Technology</w:t>
            </w: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Hindu Studies</w:t>
            </w: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Applied Science</w:t>
            </w: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hAnsi="Segoe UI" w:cs="Segoe UI"/>
                <w:color w:val="222222"/>
                <w:sz w:val="20"/>
                <w:szCs w:val="20"/>
              </w:rPr>
              <w:t>Business Studies</w:t>
            </w: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A616A6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Fonts w:ascii="Segoe UI" w:hAnsi="Segoe UI" w:cs="Segoe UI"/>
                <w:color w:val="222222"/>
                <w:sz w:val="20"/>
                <w:szCs w:val="20"/>
              </w:rPr>
              <w:t>Technological Studies</w:t>
            </w: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Librarian</w:t>
            </w: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Secretary: The Registrar</w:t>
            </w: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 w:val="restart"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  <w:r w:rsidRPr="00825701"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  <w:t>DR/Exams</w:t>
            </w: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  <w:tr w:rsidR="0057366F" w:rsidRPr="00825701" w:rsidTr="00793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  <w:vMerge/>
          </w:tcPr>
          <w:p w:rsidR="0057366F" w:rsidRPr="00825701" w:rsidRDefault="0057366F" w:rsidP="0057366F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Segoe UI" w:eastAsia="Times New Roman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366F" w:rsidRPr="00825701" w:rsidRDefault="0057366F" w:rsidP="00573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222222"/>
                <w:sz w:val="20"/>
                <w:szCs w:val="20"/>
              </w:rPr>
            </w:pPr>
          </w:p>
        </w:tc>
      </w:tr>
    </w:tbl>
    <w:p w:rsidR="00026032" w:rsidRDefault="00026032"/>
    <w:sectPr w:rsidR="00026032" w:rsidSect="00E22C4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48" w:rsidRDefault="00C23C48" w:rsidP="00067631">
      <w:r>
        <w:separator/>
      </w:r>
    </w:p>
  </w:endnote>
  <w:endnote w:type="continuationSeparator" w:id="0">
    <w:p w:rsidR="00C23C48" w:rsidRDefault="00C23C48" w:rsidP="0006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31" w:rsidRDefault="00067631" w:rsidP="00067631">
    <w:pPr>
      <w:pStyle w:val="Header"/>
      <w:pBdr>
        <w:top w:val="thinThickSmallGap" w:sz="12" w:space="1" w:color="auto"/>
      </w:pBdr>
    </w:pPr>
    <w:r w:rsidRPr="00D53AE4">
      <w:t>Tel.</w:t>
    </w:r>
    <w:r>
      <w:t xml:space="preserve">: </w:t>
    </w:r>
    <w:r w:rsidRPr="00D53AE4">
      <w:t>Direct:</w:t>
    </w:r>
    <w:r>
      <w:t xml:space="preserve">     =</w:t>
    </w:r>
    <w:r w:rsidRPr="00D53AE4">
      <w:t>&gt;</w:t>
    </w:r>
    <w:r>
      <w:t xml:space="preserve"> </w:t>
    </w:r>
    <w:r w:rsidRPr="00D53AE4">
      <w:t>021 222</w:t>
    </w:r>
    <w:r>
      <w:t>6500</w:t>
    </w:r>
    <w:r w:rsidRPr="00D53AE4">
      <w:tab/>
    </w:r>
    <w:r>
      <w:tab/>
    </w:r>
    <w:r w:rsidRPr="00D53AE4">
      <w:t>Fax</w:t>
    </w:r>
    <w:r>
      <w:t>:</w:t>
    </w:r>
    <w:r w:rsidRPr="00D53AE4">
      <w:t xml:space="preserve"> 021 2223611</w:t>
    </w:r>
    <w:r>
      <w:rPr>
        <w:rStyle w:val="Hyperlink"/>
        <w:rFonts w:eastAsiaTheme="majorEastAsia"/>
      </w:rPr>
      <w:t xml:space="preserve"> </w:t>
    </w:r>
  </w:p>
  <w:p w:rsidR="00067631" w:rsidRDefault="00067631" w:rsidP="00067631">
    <w:pPr>
      <w:pStyle w:val="Header"/>
      <w:pBdr>
        <w:top w:val="thinThickSmallGap" w:sz="12" w:space="1" w:color="auto"/>
      </w:pBdr>
    </w:pPr>
    <w:r>
      <w:t xml:space="preserve">        </w:t>
    </w:r>
    <w:r w:rsidRPr="00D53AE4">
      <w:t>Intercom:</w:t>
    </w:r>
    <w:r>
      <w:t xml:space="preserve"> =&gt; 1</w:t>
    </w:r>
    <w:r w:rsidRPr="00D53AE4">
      <w:t>1</w:t>
    </w:r>
    <w:r>
      <w:t>85</w:t>
    </w:r>
    <w:r>
      <w:tab/>
    </w:r>
    <w:r>
      <w:tab/>
    </w:r>
    <w:r w:rsidRPr="00D53AE4">
      <w:t>E-mail</w:t>
    </w:r>
    <w:r>
      <w:t>:</w:t>
    </w:r>
    <w:r w:rsidRPr="00D53AE4">
      <w:t xml:space="preserve"> </w:t>
    </w:r>
    <w:r>
      <w:t>ar1academic1@gmail.com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48" w:rsidRDefault="00C23C48" w:rsidP="00067631">
      <w:r>
        <w:separator/>
      </w:r>
    </w:p>
  </w:footnote>
  <w:footnote w:type="continuationSeparator" w:id="0">
    <w:p w:rsidR="00C23C48" w:rsidRDefault="00C23C48" w:rsidP="0006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4A" w:rsidRDefault="0020724A" w:rsidP="0020724A">
    <w:pPr>
      <w:pStyle w:val="Heading2"/>
      <w:spacing w:before="0" w:after="0"/>
      <w:jc w:val="right"/>
      <w:rPr>
        <w:color w:val="FF0000"/>
      </w:rPr>
    </w:pPr>
    <w:r w:rsidRPr="00CD476B">
      <w:rPr>
        <w:color w:val="FF0000"/>
      </w:rPr>
      <w:t>Template-</w:t>
    </w:r>
    <w:r>
      <w:rPr>
        <w:color w:val="FF0000"/>
      </w:rPr>
      <w:t>3</w:t>
    </w:r>
  </w:p>
  <w:p w:rsidR="005F69FA" w:rsidRPr="0020724A" w:rsidRDefault="005F69FA" w:rsidP="0020724A">
    <w:pPr>
      <w:pStyle w:val="Heading2"/>
      <w:spacing w:before="0" w:after="0"/>
      <w:jc w:val="right"/>
      <w:rPr>
        <w:color w:val="FF0000"/>
      </w:rPr>
    </w:pPr>
    <w:r w:rsidRPr="005F69FA">
      <w:t>AR/Academic Branch</w:t>
    </w:r>
  </w:p>
  <w:p w:rsidR="005F69FA" w:rsidRPr="005F69FA" w:rsidRDefault="005F69FA" w:rsidP="0020724A">
    <w:pPr>
      <w:pStyle w:val="Header"/>
      <w:jc w:val="center"/>
      <w:rPr>
        <w:b/>
      </w:rPr>
    </w:pPr>
    <w:r w:rsidRPr="005F69FA">
      <w:rPr>
        <w:b/>
      </w:rPr>
      <w:tab/>
    </w:r>
    <w:r w:rsidRPr="005F69FA">
      <w:rPr>
        <w:b/>
      </w:rPr>
      <w:tab/>
      <w:t>DR/Est.</w:t>
    </w:r>
    <w:r>
      <w:rPr>
        <w:b/>
      </w:rPr>
      <w:t xml:space="preserve"> </w:t>
    </w:r>
    <w:r w:rsidRPr="005F69FA">
      <w:rPr>
        <w:b/>
      </w:rPr>
      <w:t>Aca</w:t>
    </w:r>
  </w:p>
  <w:p w:rsidR="00067631" w:rsidRPr="00E85027" w:rsidRDefault="00067631" w:rsidP="0020724A">
    <w:pPr>
      <w:pStyle w:val="Header"/>
      <w:jc w:val="center"/>
      <w:rPr>
        <w:b/>
        <w:sz w:val="36"/>
      </w:rPr>
    </w:pPr>
    <w:r>
      <w:rPr>
        <w:b/>
        <w:sz w:val="36"/>
      </w:rPr>
      <w:t>Academic Affairs and Publication</w:t>
    </w:r>
    <w:r w:rsidRPr="00E85027">
      <w:rPr>
        <w:b/>
        <w:sz w:val="36"/>
      </w:rPr>
      <w:t xml:space="preserve"> Branch</w:t>
    </w:r>
  </w:p>
  <w:p w:rsidR="00067631" w:rsidRPr="00067631" w:rsidRDefault="00067631" w:rsidP="00067631">
    <w:pPr>
      <w:pStyle w:val="Header"/>
      <w:pBdr>
        <w:bottom w:val="dashDotStroked" w:sz="24" w:space="1" w:color="auto"/>
      </w:pBdr>
      <w:jc w:val="center"/>
      <w:rPr>
        <w:b/>
        <w:sz w:val="28"/>
      </w:rPr>
    </w:pPr>
    <w:r w:rsidRPr="00D53AE4">
      <w:rPr>
        <w:b/>
        <w:sz w:val="28"/>
      </w:rPr>
      <w:t>University of Jaffna</w:t>
    </w:r>
    <w:r>
      <w:rPr>
        <w:b/>
        <w:sz w:val="28"/>
      </w:rPr>
      <w:t xml:space="preserve"> – Sri Lanka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1D1"/>
    <w:multiLevelType w:val="multilevel"/>
    <w:tmpl w:val="D78A52D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569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5682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3416" w:hanging="864"/>
      </w:pPr>
      <w:rPr>
        <w:rFonts w:hint="default"/>
        <w:b/>
        <w:i w:val="0"/>
        <w:color w:val="000000" w:themeColor="text1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000000" w:themeColor="tex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000000" w:themeColor="tex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000000" w:themeColor="text1"/>
      </w:rPr>
    </w:lvl>
  </w:abstractNum>
  <w:abstractNum w:abstractNumId="1" w15:restartNumberingAfterBreak="0">
    <w:nsid w:val="3A272628"/>
    <w:multiLevelType w:val="hybridMultilevel"/>
    <w:tmpl w:val="E5A8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36557"/>
    <w:multiLevelType w:val="hybridMultilevel"/>
    <w:tmpl w:val="26E8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43"/>
    <w:rsid w:val="00026032"/>
    <w:rsid w:val="00067631"/>
    <w:rsid w:val="0020724A"/>
    <w:rsid w:val="00276B23"/>
    <w:rsid w:val="0038747B"/>
    <w:rsid w:val="00435CE7"/>
    <w:rsid w:val="0057366F"/>
    <w:rsid w:val="00592B31"/>
    <w:rsid w:val="005F69FA"/>
    <w:rsid w:val="0062797A"/>
    <w:rsid w:val="0072376E"/>
    <w:rsid w:val="007B3E23"/>
    <w:rsid w:val="008815E4"/>
    <w:rsid w:val="00A66DB0"/>
    <w:rsid w:val="00B40065"/>
    <w:rsid w:val="00B50CEE"/>
    <w:rsid w:val="00BC7ED9"/>
    <w:rsid w:val="00C23C48"/>
    <w:rsid w:val="00CB0A21"/>
    <w:rsid w:val="00CD476B"/>
    <w:rsid w:val="00DC5136"/>
    <w:rsid w:val="00E22C43"/>
    <w:rsid w:val="00F2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5ACA"/>
  <w15:chartTrackingRefBased/>
  <w15:docId w15:val="{1CD50141-3F4E-48CF-911F-355F4BE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43"/>
    <w:pPr>
      <w:keepNext/>
      <w:numPr>
        <w:numId w:val="1"/>
      </w:numPr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67631"/>
    <w:pPr>
      <w:keepNext/>
      <w:spacing w:before="360" w:after="240" w:line="276" w:lineRule="auto"/>
      <w:ind w:left="993" w:hanging="993"/>
      <w:contextualSpacing/>
      <w:outlineLvl w:val="1"/>
    </w:pPr>
    <w:rPr>
      <w:rFonts w:eastAsiaTheme="minorHAnsi"/>
      <w:b/>
      <w:sz w:val="26"/>
      <w:szCs w:val="28"/>
      <w:lang w:val="en-GB" w:eastAsia="en-GB" w:bidi="hi-IN"/>
    </w:rPr>
  </w:style>
  <w:style w:type="paragraph" w:styleId="Heading3">
    <w:name w:val="heading 3"/>
    <w:basedOn w:val="Normal"/>
    <w:next w:val="Normal"/>
    <w:link w:val="Heading3Char"/>
    <w:autoRedefine/>
    <w:qFormat/>
    <w:rsid w:val="00E22C43"/>
    <w:pPr>
      <w:keepNext/>
      <w:keepLines/>
      <w:numPr>
        <w:ilvl w:val="2"/>
        <w:numId w:val="1"/>
      </w:numPr>
      <w:suppressAutoHyphens/>
      <w:spacing w:before="360" w:line="276" w:lineRule="auto"/>
      <w:ind w:left="284" w:firstLine="0"/>
      <w:outlineLvl w:val="2"/>
    </w:pPr>
    <w:rPr>
      <w:rFonts w:eastAsia="Arial Unicode MS"/>
      <w:b/>
      <w:bCs/>
      <w:color w:val="000000" w:themeColor="text1"/>
      <w:sz w:val="25"/>
      <w:shd w:val="clear" w:color="auto" w:fill="FFFFFF"/>
      <w:lang w:val="en-GB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2C43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cs="Latha"/>
      <w:b/>
      <w:bCs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2C4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2C4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2C4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C4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2C4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C43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067631"/>
    <w:rPr>
      <w:rFonts w:ascii="Times New Roman" w:hAnsi="Times New Roman" w:cs="Times New Roman"/>
      <w:b/>
      <w:sz w:val="26"/>
      <w:szCs w:val="28"/>
      <w:lang w:val="en-GB" w:eastAsia="en-GB" w:bidi="hi-IN"/>
    </w:rPr>
  </w:style>
  <w:style w:type="character" w:customStyle="1" w:styleId="Heading3Char">
    <w:name w:val="Heading 3 Char"/>
    <w:basedOn w:val="DefaultParagraphFont"/>
    <w:link w:val="Heading3"/>
    <w:rsid w:val="00E22C43"/>
    <w:rPr>
      <w:rFonts w:ascii="Times New Roman" w:eastAsia="Arial Unicode MS" w:hAnsi="Times New Roman" w:cs="Times New Roman"/>
      <w:b/>
      <w:bCs/>
      <w:color w:val="000000" w:themeColor="text1"/>
      <w:sz w:val="25"/>
      <w:szCs w:val="24"/>
      <w:lang w:val="en-GB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E22C43"/>
    <w:rPr>
      <w:rFonts w:ascii="Times New Roman" w:eastAsia="Times New Roman" w:hAnsi="Times New Roman" w:cs="Latha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E22C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2C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2C4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C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2C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E22C4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E2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6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6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E4"/>
    <w:rPr>
      <w:rFonts w:ascii="Segoe UI" w:eastAsia="Times New Roman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A66DB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2020-11-25T09:56:00Z</cp:lastPrinted>
  <dcterms:created xsi:type="dcterms:W3CDTF">2018-11-20T09:41:00Z</dcterms:created>
  <dcterms:modified xsi:type="dcterms:W3CDTF">2020-11-28T11:07:00Z</dcterms:modified>
</cp:coreProperties>
</file>